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778" w:rsidRPr="004D60D1" w:rsidRDefault="00A21778" w:rsidP="006D4830">
      <w:pPr>
        <w:jc w:val="center"/>
        <w:rPr>
          <w:b/>
          <w:sz w:val="28"/>
          <w:szCs w:val="28"/>
        </w:rPr>
      </w:pPr>
    </w:p>
    <w:p w:rsidR="00A21778" w:rsidRPr="004D60D1" w:rsidRDefault="00A21778" w:rsidP="006D4830">
      <w:pPr>
        <w:pStyle w:val="BodyText"/>
        <w:spacing w:line="240" w:lineRule="auto"/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Приложение №5</w:t>
      </w:r>
    </w:p>
    <w:p w:rsidR="00A21778" w:rsidRPr="004D60D1" w:rsidRDefault="00A21778" w:rsidP="006D4830">
      <w:pPr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к конкурсной документации</w:t>
      </w:r>
    </w:p>
    <w:p w:rsidR="00A21778" w:rsidRPr="004D60D1" w:rsidRDefault="00A21778" w:rsidP="006D4830">
      <w:pPr>
        <w:jc w:val="center"/>
        <w:rPr>
          <w:b/>
          <w:sz w:val="28"/>
          <w:szCs w:val="28"/>
        </w:rPr>
      </w:pPr>
    </w:p>
    <w:p w:rsidR="00A21778" w:rsidRPr="004D60D1" w:rsidRDefault="00A21778" w:rsidP="006D4830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Техническое задание</w:t>
      </w:r>
    </w:p>
    <w:p w:rsidR="00A21778" w:rsidRDefault="00A21778" w:rsidP="006D4830">
      <w:pPr>
        <w:jc w:val="center"/>
        <w:rPr>
          <w:sz w:val="28"/>
          <w:szCs w:val="28"/>
        </w:rPr>
      </w:pPr>
    </w:p>
    <w:tbl>
      <w:tblPr>
        <w:tblW w:w="1044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36"/>
        <w:gridCol w:w="7047"/>
        <w:gridCol w:w="1713"/>
        <w:gridCol w:w="1149"/>
      </w:tblGrid>
      <w:tr w:rsidR="00A21778" w:rsidRPr="001225E1" w:rsidTr="00BC1652">
        <w:trPr>
          <w:trHeight w:val="397"/>
        </w:trPr>
        <w:tc>
          <w:tcPr>
            <w:tcW w:w="545" w:type="dxa"/>
            <w:vAlign w:val="center"/>
          </w:tcPr>
          <w:p w:rsidR="00A21778" w:rsidRPr="001225E1" w:rsidRDefault="00A21778" w:rsidP="001225E1">
            <w:pPr>
              <w:jc w:val="center"/>
              <w:rPr>
                <w:b/>
                <w:sz w:val="28"/>
                <w:szCs w:val="28"/>
              </w:rPr>
            </w:pPr>
            <w:r w:rsidRPr="001225E1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7920" w:type="dxa"/>
            <w:vAlign w:val="center"/>
          </w:tcPr>
          <w:p w:rsidR="00A21778" w:rsidRPr="001225E1" w:rsidRDefault="00A21778" w:rsidP="001225E1">
            <w:pPr>
              <w:jc w:val="center"/>
              <w:rPr>
                <w:b/>
                <w:sz w:val="28"/>
                <w:szCs w:val="28"/>
              </w:rPr>
            </w:pPr>
            <w:r w:rsidRPr="001225E1">
              <w:rPr>
                <w:b/>
                <w:sz w:val="28"/>
                <w:szCs w:val="28"/>
              </w:rPr>
              <w:t>Характеристики</w:t>
            </w:r>
          </w:p>
        </w:tc>
        <w:tc>
          <w:tcPr>
            <w:tcW w:w="1080" w:type="dxa"/>
            <w:vAlign w:val="center"/>
          </w:tcPr>
          <w:p w:rsidR="00A21778" w:rsidRPr="001225E1" w:rsidRDefault="00A21778" w:rsidP="001225E1">
            <w:pPr>
              <w:jc w:val="center"/>
              <w:rPr>
                <w:b/>
                <w:sz w:val="28"/>
                <w:szCs w:val="28"/>
              </w:rPr>
            </w:pPr>
            <w:r w:rsidRPr="001225E1">
              <w:rPr>
                <w:b/>
                <w:sz w:val="28"/>
                <w:szCs w:val="28"/>
              </w:rPr>
              <w:t>Количество</w:t>
            </w:r>
          </w:p>
        </w:tc>
        <w:tc>
          <w:tcPr>
            <w:tcW w:w="900" w:type="dxa"/>
            <w:vAlign w:val="center"/>
          </w:tcPr>
          <w:p w:rsidR="00A21778" w:rsidRPr="001225E1" w:rsidRDefault="00A21778" w:rsidP="001225E1">
            <w:pPr>
              <w:jc w:val="center"/>
              <w:rPr>
                <w:b/>
                <w:sz w:val="28"/>
                <w:szCs w:val="28"/>
              </w:rPr>
            </w:pPr>
            <w:r w:rsidRPr="001225E1">
              <w:rPr>
                <w:b/>
                <w:sz w:val="28"/>
                <w:szCs w:val="28"/>
              </w:rPr>
              <w:t>Ед.изм</w:t>
            </w:r>
            <w:r>
              <w:rPr>
                <w:b/>
                <w:sz w:val="28"/>
                <w:szCs w:val="28"/>
              </w:rPr>
              <w:t>.</w:t>
            </w:r>
          </w:p>
        </w:tc>
      </w:tr>
      <w:tr w:rsidR="00A21778" w:rsidRPr="00BC1652" w:rsidTr="00BC1652">
        <w:trPr>
          <w:trHeight w:val="397"/>
        </w:trPr>
        <w:tc>
          <w:tcPr>
            <w:tcW w:w="545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1</w:t>
            </w:r>
          </w:p>
        </w:tc>
        <w:tc>
          <w:tcPr>
            <w:tcW w:w="7920" w:type="dxa"/>
            <w:vAlign w:val="center"/>
          </w:tcPr>
          <w:p w:rsidR="00A21778" w:rsidRPr="00BC1652" w:rsidRDefault="00A21778">
            <w:pPr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Предназначен для проведения анализов на анализаторе крови при критических состояниях  Rapidpoint 405, 500. Измеряемые параметры: pH, pCO2, pO2, Glu, tHb, FO2Hb, FHHb, FCOHb, FMetHb, nBili. Рассчитан на 250 тестов.</w:t>
            </w:r>
          </w:p>
        </w:tc>
        <w:tc>
          <w:tcPr>
            <w:tcW w:w="108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7</w:t>
            </w:r>
          </w:p>
        </w:tc>
        <w:tc>
          <w:tcPr>
            <w:tcW w:w="90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шт</w:t>
            </w:r>
          </w:p>
        </w:tc>
      </w:tr>
      <w:tr w:rsidR="00A21778" w:rsidRPr="00BC1652" w:rsidTr="00BC1652">
        <w:trPr>
          <w:trHeight w:val="397"/>
        </w:trPr>
        <w:tc>
          <w:tcPr>
            <w:tcW w:w="545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2</w:t>
            </w:r>
          </w:p>
        </w:tc>
        <w:tc>
          <w:tcPr>
            <w:tcW w:w="7920" w:type="dxa"/>
            <w:vAlign w:val="center"/>
          </w:tcPr>
          <w:p w:rsidR="00A21778" w:rsidRPr="00BC1652" w:rsidRDefault="00A21778">
            <w:pPr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 xml:space="preserve">Картриджи для промывки / отходов (Wash Waste Cartridge) - 1 упаковка (4 шт./уп.). </w:t>
            </w:r>
          </w:p>
        </w:tc>
        <w:tc>
          <w:tcPr>
            <w:tcW w:w="108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7</w:t>
            </w:r>
          </w:p>
        </w:tc>
        <w:tc>
          <w:tcPr>
            <w:tcW w:w="90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шт</w:t>
            </w:r>
          </w:p>
        </w:tc>
      </w:tr>
      <w:tr w:rsidR="00A21778" w:rsidRPr="00BC1652" w:rsidTr="00BC1652">
        <w:trPr>
          <w:trHeight w:val="397"/>
        </w:trPr>
        <w:tc>
          <w:tcPr>
            <w:tcW w:w="545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3</w:t>
            </w:r>
          </w:p>
        </w:tc>
        <w:tc>
          <w:tcPr>
            <w:tcW w:w="7920" w:type="dxa"/>
            <w:vAlign w:val="center"/>
          </w:tcPr>
          <w:p w:rsidR="00A21778" w:rsidRPr="00BC1652" w:rsidRDefault="00A21778">
            <w:pPr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Набор картридж автоматического контроля качества  - aqc cartridge kit  предназначен для автоматического контроля качества работы анализаторов  Rapidpoint 400/405 и Rapidlab 1200.</w:t>
            </w:r>
          </w:p>
        </w:tc>
        <w:tc>
          <w:tcPr>
            <w:tcW w:w="108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7</w:t>
            </w:r>
          </w:p>
        </w:tc>
        <w:tc>
          <w:tcPr>
            <w:tcW w:w="90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упак</w:t>
            </w:r>
          </w:p>
        </w:tc>
      </w:tr>
      <w:tr w:rsidR="00A21778" w:rsidRPr="00BC1652" w:rsidTr="00BC1652">
        <w:trPr>
          <w:trHeight w:val="397"/>
        </w:trPr>
        <w:tc>
          <w:tcPr>
            <w:tcW w:w="545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4</w:t>
            </w:r>
          </w:p>
        </w:tc>
        <w:tc>
          <w:tcPr>
            <w:tcW w:w="7920" w:type="dxa"/>
            <w:vAlign w:val="center"/>
          </w:tcPr>
          <w:p w:rsidR="00A21778" w:rsidRPr="00BC1652" w:rsidRDefault="00A21778">
            <w:pPr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ПЛАСТИКОВЫЕ КАПИЛЛЯРЫ ОБЪЕМОМ  100 МКЛ. ПРЕДНАЗНАЧЕНЫ ДЛЯ ЗАБОРА КРОВИ У ПАЦИЕНТОВ ДЛЯ ПРОВЕДЕНИЯ АНАЛИЗОВ НА АНАЛИЗАТОРАХ КИСЛОТНО-ЩЕЛОЧНОГО СОСТОЯНИЯ RAPIDLAB. В ОДНОЙ УПАКОВКЕ 500 КАПИЛЛЯРОВ (ПОЛИПРОПИЛЕНОВЫЕ ТРУБКИ , ПОКРЫТЫЕ ВНУТРИ АНТИКОАГУЛЯТОМ (ЛИТИЕВЫЙ ГЕПАРИН) МЕТОДОМ СУХОГО РАСПЫЛЕНИЯ. МАРКИРОВКА MULTICAP-S PLASTIC CAPILARES 500Х100UL</w:t>
            </w:r>
          </w:p>
        </w:tc>
        <w:tc>
          <w:tcPr>
            <w:tcW w:w="108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3</w:t>
            </w:r>
          </w:p>
        </w:tc>
        <w:tc>
          <w:tcPr>
            <w:tcW w:w="90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шт</w:t>
            </w:r>
          </w:p>
        </w:tc>
      </w:tr>
      <w:tr w:rsidR="00A21778" w:rsidRPr="00BC1652" w:rsidTr="00BC1652">
        <w:trPr>
          <w:trHeight w:val="397"/>
        </w:trPr>
        <w:tc>
          <w:tcPr>
            <w:tcW w:w="545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5</w:t>
            </w:r>
          </w:p>
        </w:tc>
        <w:tc>
          <w:tcPr>
            <w:tcW w:w="7920" w:type="dxa"/>
            <w:vAlign w:val="center"/>
          </w:tcPr>
          <w:p w:rsidR="00A21778" w:rsidRPr="00BC1652" w:rsidRDefault="00A21778">
            <w:pPr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Крышки для гепариновых капилляров (200xcaps for li heparin capillareis )  предназначены для обеспечения  сохранности крови в капилляре при транспортировке.</w:t>
            </w:r>
          </w:p>
        </w:tc>
        <w:tc>
          <w:tcPr>
            <w:tcW w:w="108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5</w:t>
            </w:r>
          </w:p>
        </w:tc>
        <w:tc>
          <w:tcPr>
            <w:tcW w:w="900" w:type="dxa"/>
            <w:vAlign w:val="center"/>
          </w:tcPr>
          <w:p w:rsidR="00A21778" w:rsidRPr="00BC1652" w:rsidRDefault="00A21778" w:rsidP="001225E1">
            <w:pPr>
              <w:jc w:val="center"/>
              <w:rPr>
                <w:sz w:val="28"/>
                <w:szCs w:val="28"/>
              </w:rPr>
            </w:pPr>
            <w:r w:rsidRPr="00BC1652">
              <w:rPr>
                <w:sz w:val="28"/>
                <w:szCs w:val="28"/>
              </w:rPr>
              <w:t>упак</w:t>
            </w:r>
          </w:p>
        </w:tc>
      </w:tr>
    </w:tbl>
    <w:p w:rsidR="00A21778" w:rsidRPr="004D60D1" w:rsidRDefault="00A21778" w:rsidP="006D4830">
      <w:pPr>
        <w:jc w:val="center"/>
        <w:rPr>
          <w:sz w:val="28"/>
          <w:szCs w:val="28"/>
        </w:rPr>
      </w:pPr>
    </w:p>
    <w:sectPr w:rsidR="00A21778" w:rsidRPr="004D60D1" w:rsidSect="00BC1652">
      <w:pgSz w:w="11906" w:h="16838"/>
      <w:pgMar w:top="851" w:right="539" w:bottom="284" w:left="851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C5010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18B2F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21D17910"/>
    <w:multiLevelType w:val="singleLevel"/>
    <w:tmpl w:val="A2FC478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26750CE9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B6A2992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321A4F4E"/>
    <w:multiLevelType w:val="singleLevel"/>
    <w:tmpl w:val="007E3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592D6E04"/>
    <w:multiLevelType w:val="singleLevel"/>
    <w:tmpl w:val="1AEE8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70A77B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77A53DF4"/>
    <w:multiLevelType w:val="singleLevel"/>
    <w:tmpl w:val="E51CEC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7CE2470C"/>
    <w:multiLevelType w:val="singleLevel"/>
    <w:tmpl w:val="98883EC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5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105B"/>
    <w:rsid w:val="0002148C"/>
    <w:rsid w:val="00037F36"/>
    <w:rsid w:val="00043B83"/>
    <w:rsid w:val="0008093A"/>
    <w:rsid w:val="000823BF"/>
    <w:rsid w:val="0008452F"/>
    <w:rsid w:val="00094C1E"/>
    <w:rsid w:val="0009791C"/>
    <w:rsid w:val="000C02CB"/>
    <w:rsid w:val="000D5F06"/>
    <w:rsid w:val="000D7EBD"/>
    <w:rsid w:val="000E1CAA"/>
    <w:rsid w:val="000F0643"/>
    <w:rsid w:val="001225E1"/>
    <w:rsid w:val="001274A0"/>
    <w:rsid w:val="0013056D"/>
    <w:rsid w:val="001318B9"/>
    <w:rsid w:val="00134467"/>
    <w:rsid w:val="00152471"/>
    <w:rsid w:val="00171B86"/>
    <w:rsid w:val="00177CB3"/>
    <w:rsid w:val="00190CC3"/>
    <w:rsid w:val="00192401"/>
    <w:rsid w:val="001951D4"/>
    <w:rsid w:val="001A17D5"/>
    <w:rsid w:val="001A7B74"/>
    <w:rsid w:val="001B2435"/>
    <w:rsid w:val="001B6D60"/>
    <w:rsid w:val="001D03BB"/>
    <w:rsid w:val="001E2871"/>
    <w:rsid w:val="00204F44"/>
    <w:rsid w:val="00221D90"/>
    <w:rsid w:val="00231701"/>
    <w:rsid w:val="0023203B"/>
    <w:rsid w:val="00240EF1"/>
    <w:rsid w:val="0026517C"/>
    <w:rsid w:val="00282EDF"/>
    <w:rsid w:val="002935C3"/>
    <w:rsid w:val="002C0CF4"/>
    <w:rsid w:val="002C573F"/>
    <w:rsid w:val="002E08C9"/>
    <w:rsid w:val="002E56E2"/>
    <w:rsid w:val="00305CF0"/>
    <w:rsid w:val="0031687B"/>
    <w:rsid w:val="00320A3A"/>
    <w:rsid w:val="00325D29"/>
    <w:rsid w:val="00364440"/>
    <w:rsid w:val="00367FEE"/>
    <w:rsid w:val="003B54AD"/>
    <w:rsid w:val="0040201D"/>
    <w:rsid w:val="004062F8"/>
    <w:rsid w:val="00406E16"/>
    <w:rsid w:val="004121A8"/>
    <w:rsid w:val="0042441B"/>
    <w:rsid w:val="00430C0D"/>
    <w:rsid w:val="004321ED"/>
    <w:rsid w:val="00467892"/>
    <w:rsid w:val="00475798"/>
    <w:rsid w:val="00484FB2"/>
    <w:rsid w:val="004A4AF8"/>
    <w:rsid w:val="004B5566"/>
    <w:rsid w:val="004C2A2D"/>
    <w:rsid w:val="004D60D1"/>
    <w:rsid w:val="004E0841"/>
    <w:rsid w:val="004E4C07"/>
    <w:rsid w:val="005036C7"/>
    <w:rsid w:val="0052539F"/>
    <w:rsid w:val="005702E7"/>
    <w:rsid w:val="00586AB2"/>
    <w:rsid w:val="005F1E1A"/>
    <w:rsid w:val="006204A8"/>
    <w:rsid w:val="006220D6"/>
    <w:rsid w:val="00633391"/>
    <w:rsid w:val="00656C7A"/>
    <w:rsid w:val="00681EFF"/>
    <w:rsid w:val="0068583A"/>
    <w:rsid w:val="00687BD7"/>
    <w:rsid w:val="00690822"/>
    <w:rsid w:val="006A105B"/>
    <w:rsid w:val="006A425A"/>
    <w:rsid w:val="006C6E2B"/>
    <w:rsid w:val="006D4830"/>
    <w:rsid w:val="006E6D0F"/>
    <w:rsid w:val="00703F39"/>
    <w:rsid w:val="00735845"/>
    <w:rsid w:val="007724C8"/>
    <w:rsid w:val="007724EC"/>
    <w:rsid w:val="007A7E73"/>
    <w:rsid w:val="007C0E52"/>
    <w:rsid w:val="007C182D"/>
    <w:rsid w:val="007C6331"/>
    <w:rsid w:val="007D013F"/>
    <w:rsid w:val="007D0864"/>
    <w:rsid w:val="007E319F"/>
    <w:rsid w:val="007F2E7A"/>
    <w:rsid w:val="008157A2"/>
    <w:rsid w:val="008275BB"/>
    <w:rsid w:val="008445D5"/>
    <w:rsid w:val="008466E2"/>
    <w:rsid w:val="00870E91"/>
    <w:rsid w:val="00884EA6"/>
    <w:rsid w:val="0089178B"/>
    <w:rsid w:val="008A19C5"/>
    <w:rsid w:val="008B0F6F"/>
    <w:rsid w:val="008B21FB"/>
    <w:rsid w:val="008C16E3"/>
    <w:rsid w:val="008C17CD"/>
    <w:rsid w:val="008D27CC"/>
    <w:rsid w:val="008D7455"/>
    <w:rsid w:val="008E1B73"/>
    <w:rsid w:val="008E6EB9"/>
    <w:rsid w:val="00953173"/>
    <w:rsid w:val="00990FCA"/>
    <w:rsid w:val="00996EC8"/>
    <w:rsid w:val="009B3C53"/>
    <w:rsid w:val="009C4C52"/>
    <w:rsid w:val="009C5F7A"/>
    <w:rsid w:val="009C6EFA"/>
    <w:rsid w:val="009D510D"/>
    <w:rsid w:val="009E53F5"/>
    <w:rsid w:val="009F2D3A"/>
    <w:rsid w:val="009F7635"/>
    <w:rsid w:val="00A01F2E"/>
    <w:rsid w:val="00A10A9E"/>
    <w:rsid w:val="00A21778"/>
    <w:rsid w:val="00A54556"/>
    <w:rsid w:val="00A56110"/>
    <w:rsid w:val="00A8278C"/>
    <w:rsid w:val="00A83688"/>
    <w:rsid w:val="00A86166"/>
    <w:rsid w:val="00AA0CE4"/>
    <w:rsid w:val="00AC156E"/>
    <w:rsid w:val="00AC45A7"/>
    <w:rsid w:val="00AC7CDF"/>
    <w:rsid w:val="00AE7C6E"/>
    <w:rsid w:val="00AF746E"/>
    <w:rsid w:val="00AF78B0"/>
    <w:rsid w:val="00B102C1"/>
    <w:rsid w:val="00B63476"/>
    <w:rsid w:val="00B817CD"/>
    <w:rsid w:val="00B84D52"/>
    <w:rsid w:val="00B86F23"/>
    <w:rsid w:val="00B90D06"/>
    <w:rsid w:val="00BA170A"/>
    <w:rsid w:val="00BB1A5F"/>
    <w:rsid w:val="00BC03BA"/>
    <w:rsid w:val="00BC1652"/>
    <w:rsid w:val="00BD1C23"/>
    <w:rsid w:val="00C25B49"/>
    <w:rsid w:val="00C3021C"/>
    <w:rsid w:val="00C3052D"/>
    <w:rsid w:val="00C31592"/>
    <w:rsid w:val="00C50D69"/>
    <w:rsid w:val="00C5598C"/>
    <w:rsid w:val="00C64C91"/>
    <w:rsid w:val="00C65E9B"/>
    <w:rsid w:val="00C81997"/>
    <w:rsid w:val="00CC448C"/>
    <w:rsid w:val="00CD5FCB"/>
    <w:rsid w:val="00CE14BB"/>
    <w:rsid w:val="00D31502"/>
    <w:rsid w:val="00D50A53"/>
    <w:rsid w:val="00D628CE"/>
    <w:rsid w:val="00D63AEE"/>
    <w:rsid w:val="00D63AF1"/>
    <w:rsid w:val="00DA0B3F"/>
    <w:rsid w:val="00DA18BF"/>
    <w:rsid w:val="00DE6025"/>
    <w:rsid w:val="00DE63F0"/>
    <w:rsid w:val="00E07F22"/>
    <w:rsid w:val="00E15DEA"/>
    <w:rsid w:val="00E51F32"/>
    <w:rsid w:val="00E70523"/>
    <w:rsid w:val="00E815AB"/>
    <w:rsid w:val="00E90F8C"/>
    <w:rsid w:val="00E9159E"/>
    <w:rsid w:val="00E92C88"/>
    <w:rsid w:val="00EA1195"/>
    <w:rsid w:val="00EA468C"/>
    <w:rsid w:val="00EB44BC"/>
    <w:rsid w:val="00EC4E8C"/>
    <w:rsid w:val="00ED008B"/>
    <w:rsid w:val="00EE116E"/>
    <w:rsid w:val="00F15144"/>
    <w:rsid w:val="00F25168"/>
    <w:rsid w:val="00F51AE8"/>
    <w:rsid w:val="00F74A8C"/>
    <w:rsid w:val="00F75406"/>
    <w:rsid w:val="00F763F9"/>
    <w:rsid w:val="00F77CC0"/>
    <w:rsid w:val="00F944E2"/>
    <w:rsid w:val="00FB3BF1"/>
    <w:rsid w:val="00FB4D61"/>
    <w:rsid w:val="00FC59EA"/>
    <w:rsid w:val="00FF4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10D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D510D"/>
    <w:rPr>
      <w:rFonts w:cs="Times New Roman"/>
      <w:color w:val="0000FF"/>
      <w:u w:val="single"/>
    </w:rPr>
  </w:style>
  <w:style w:type="paragraph" w:customStyle="1" w:styleId="a">
    <w:name w:val="Знак"/>
    <w:basedOn w:val="Normal"/>
    <w:uiPriority w:val="99"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">
    <w:name w:val="Знак1"/>
    <w:basedOn w:val="Normal"/>
    <w:uiPriority w:val="99"/>
    <w:rsid w:val="009D510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0">
    <w:name w:val="Знак Знак Знак Знак"/>
    <w:basedOn w:val="Normal"/>
    <w:uiPriority w:val="99"/>
    <w:semiHidden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styleId="BlockText">
    <w:name w:val="Block Text"/>
    <w:basedOn w:val="Normal"/>
    <w:uiPriority w:val="99"/>
    <w:rsid w:val="009D510D"/>
    <w:pPr>
      <w:ind w:left="113" w:right="113"/>
      <w:jc w:val="center"/>
    </w:pPr>
    <w:rPr>
      <w:sz w:val="18"/>
    </w:rPr>
  </w:style>
  <w:style w:type="paragraph" w:styleId="BodyText">
    <w:name w:val="Body Text"/>
    <w:basedOn w:val="Normal"/>
    <w:link w:val="BodyTextChar"/>
    <w:uiPriority w:val="99"/>
    <w:rsid w:val="009D510D"/>
    <w:pPr>
      <w:spacing w:line="240" w:lineRule="atLeast"/>
      <w:jc w:val="center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64C91"/>
    <w:rPr>
      <w:rFonts w:cs="Times New Roman"/>
      <w:sz w:val="24"/>
    </w:rPr>
  </w:style>
  <w:style w:type="paragraph" w:customStyle="1" w:styleId="a1">
    <w:name w:val="Знак Знак Знак"/>
    <w:basedOn w:val="Normal"/>
    <w:uiPriority w:val="99"/>
    <w:rsid w:val="0073584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semiHidden/>
    <w:rsid w:val="00DA18B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DA18BF"/>
  </w:style>
  <w:style w:type="paragraph" w:styleId="NoSpacing">
    <w:name w:val="No Spacing"/>
    <w:uiPriority w:val="99"/>
    <w:qFormat/>
    <w:rsid w:val="006D4830"/>
    <w:pPr>
      <w:suppressAutoHyphens/>
    </w:pPr>
    <w:rPr>
      <w:sz w:val="20"/>
      <w:szCs w:val="20"/>
      <w:lang w:eastAsia="zh-CN"/>
    </w:rPr>
  </w:style>
  <w:style w:type="table" w:styleId="TableGrid">
    <w:name w:val="Table Grid"/>
    <w:basedOn w:val="TableNormal"/>
    <w:uiPriority w:val="99"/>
    <w:locked/>
    <w:rsid w:val="006C6E2B"/>
    <w:pPr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2">
    <w:name w:val="Без интервала"/>
    <w:uiPriority w:val="99"/>
    <w:rsid w:val="00EB44BC"/>
    <w:pPr>
      <w:suppressAutoHyphens/>
    </w:pPr>
    <w:rPr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1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9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.solovyev\AppData\Local\Temp\&#1058;&#1077;&#1093;&#1085;&#1080;&#1095;&#1077;&#1089;&#1082;&#1086;&#1077;_&#1079;&#1072;&#1076;&#1072;&#1085;&#1080;&#1077;_&#1064;&#1072;&#1073;&#1083;&#1086;&#108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Техническое_задание_Шаблон</Template>
  <TotalTime>156</TotalTime>
  <Pages>1</Pages>
  <Words>167</Words>
  <Characters>958</Characters>
  <Application>Microsoft Office Outlook</Application>
  <DocSecurity>0</DocSecurity>
  <Lines>0</Lines>
  <Paragraphs>0</Paragraphs>
  <ScaleCrop>false</ScaleCrop>
  <Company>ГОУ ВПО КГМУ РОСЗДРАВ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Кубанского государственного</dc:title>
  <dc:subject/>
  <dc:creator>user1</dc:creator>
  <cp:keywords/>
  <dc:description/>
  <cp:lastModifiedBy>rndtender1</cp:lastModifiedBy>
  <cp:revision>28</cp:revision>
  <cp:lastPrinted>2017-01-30T05:58:00Z</cp:lastPrinted>
  <dcterms:created xsi:type="dcterms:W3CDTF">2016-11-29T12:12:00Z</dcterms:created>
  <dcterms:modified xsi:type="dcterms:W3CDTF">2017-12-08T15:31:00Z</dcterms:modified>
</cp:coreProperties>
</file>